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6056" w14:textId="73B486F4" w:rsidR="00BB74FF" w:rsidRPr="00E0579F" w:rsidRDefault="00E07084" w:rsidP="00686874">
      <w:pPr>
        <w:jc w:val="center"/>
        <w:rPr>
          <w:rFonts w:cstheme="minorHAnsi"/>
          <w:b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 xml:space="preserve">ED &amp; NANCY HANENBURG </w:t>
      </w:r>
      <w:r w:rsidR="00A55AC1" w:rsidRPr="00E0579F">
        <w:rPr>
          <w:rFonts w:cstheme="minorHAnsi"/>
          <w:b/>
          <w:sz w:val="24"/>
          <w:szCs w:val="24"/>
        </w:rPr>
        <w:t>CHILDREN’S ADVOCACY CENTER</w:t>
      </w:r>
    </w:p>
    <w:p w14:paraId="31D8AC5E" w14:textId="77777777" w:rsidR="00686874" w:rsidRPr="00E0579F" w:rsidRDefault="00686874" w:rsidP="00132828">
      <w:pPr>
        <w:rPr>
          <w:rFonts w:cstheme="minorHAnsi"/>
          <w:b/>
          <w:sz w:val="24"/>
          <w:szCs w:val="24"/>
        </w:rPr>
      </w:pPr>
    </w:p>
    <w:p w14:paraId="605965FE" w14:textId="7E521825" w:rsidR="00A55AC1" w:rsidRPr="00E0579F" w:rsidRDefault="00FE1168" w:rsidP="006537C3">
      <w:pPr>
        <w:jc w:val="center"/>
        <w:rPr>
          <w:rFonts w:cstheme="minorHAnsi"/>
          <w:b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 xml:space="preserve">LEAD </w:t>
      </w:r>
      <w:r w:rsidR="00E07084" w:rsidRPr="00E0579F">
        <w:rPr>
          <w:rFonts w:cstheme="minorHAnsi"/>
          <w:b/>
          <w:sz w:val="24"/>
          <w:szCs w:val="24"/>
        </w:rPr>
        <w:t>FORENSIC INTERVIEWER</w:t>
      </w:r>
    </w:p>
    <w:p w14:paraId="60AAA4ED" w14:textId="77777777" w:rsidR="006537C3" w:rsidRPr="00E0579F" w:rsidRDefault="006537C3" w:rsidP="006537C3">
      <w:pPr>
        <w:jc w:val="center"/>
        <w:rPr>
          <w:rFonts w:cstheme="minorHAnsi"/>
          <w:b/>
          <w:sz w:val="24"/>
          <w:szCs w:val="24"/>
        </w:rPr>
      </w:pPr>
    </w:p>
    <w:p w14:paraId="0D860845" w14:textId="32E7CDB6" w:rsidR="008023CD" w:rsidRPr="00E0579F" w:rsidRDefault="001B71E0" w:rsidP="008023CD">
      <w:pPr>
        <w:outlineLvl w:val="0"/>
        <w:rPr>
          <w:rFonts w:cstheme="minorHAnsi"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>Reports to</w:t>
      </w:r>
      <w:r w:rsidR="008023CD" w:rsidRPr="00E0579F">
        <w:rPr>
          <w:rFonts w:cstheme="minorHAnsi"/>
          <w:b/>
          <w:sz w:val="24"/>
          <w:szCs w:val="24"/>
        </w:rPr>
        <w:t xml:space="preserve">: </w:t>
      </w:r>
      <w:r w:rsidR="000A2F92" w:rsidRPr="00E0579F">
        <w:rPr>
          <w:rFonts w:cstheme="minorHAnsi"/>
          <w:sz w:val="24"/>
          <w:szCs w:val="24"/>
        </w:rPr>
        <w:t>Program Director</w:t>
      </w:r>
    </w:p>
    <w:p w14:paraId="69F7EF51" w14:textId="77777777" w:rsidR="002A63C4" w:rsidRPr="00E0579F" w:rsidRDefault="002A63C4" w:rsidP="008023CD">
      <w:pPr>
        <w:outlineLvl w:val="0"/>
        <w:rPr>
          <w:rFonts w:cstheme="minorHAnsi"/>
          <w:sz w:val="24"/>
          <w:szCs w:val="24"/>
        </w:rPr>
      </w:pPr>
    </w:p>
    <w:p w14:paraId="67A4F5BA" w14:textId="2B04BE77" w:rsidR="00D12191" w:rsidRPr="00E0579F" w:rsidRDefault="00D12191" w:rsidP="00D12191">
      <w:pPr>
        <w:rPr>
          <w:rFonts w:cstheme="minorHAnsi"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>Exemption Status</w:t>
      </w:r>
      <w:r w:rsidRPr="00E0579F">
        <w:rPr>
          <w:rFonts w:cstheme="minorHAnsi"/>
          <w:sz w:val="24"/>
          <w:szCs w:val="24"/>
        </w:rPr>
        <w:t>: Exempt</w:t>
      </w:r>
    </w:p>
    <w:p w14:paraId="3E73D1B6" w14:textId="77777777" w:rsidR="00D12191" w:rsidRPr="00E0579F" w:rsidRDefault="00D12191" w:rsidP="008023CD">
      <w:pPr>
        <w:rPr>
          <w:rFonts w:cstheme="minorHAnsi"/>
          <w:b/>
          <w:sz w:val="24"/>
          <w:szCs w:val="24"/>
        </w:rPr>
      </w:pPr>
    </w:p>
    <w:p w14:paraId="57EA86F8" w14:textId="77777777" w:rsidR="004D4DAC" w:rsidRPr="00E0579F" w:rsidRDefault="008023CD" w:rsidP="008023CD">
      <w:pPr>
        <w:rPr>
          <w:rFonts w:cstheme="minorHAnsi"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>Supervises</w:t>
      </w:r>
      <w:r w:rsidRPr="00E0579F">
        <w:rPr>
          <w:rFonts w:cstheme="minorHAnsi"/>
          <w:sz w:val="24"/>
          <w:szCs w:val="24"/>
        </w:rPr>
        <w:t>:</w:t>
      </w:r>
    </w:p>
    <w:p w14:paraId="7122BD5F" w14:textId="77777777" w:rsidR="00FE1168" w:rsidRPr="00E0579F" w:rsidRDefault="00FE1168" w:rsidP="004D4DA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Forensic Interviewer</w:t>
      </w:r>
    </w:p>
    <w:p w14:paraId="56269E2A" w14:textId="02FCE1BB" w:rsidR="00FE1168" w:rsidRPr="00E0579F" w:rsidRDefault="00E0579F" w:rsidP="004D4DA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</w:t>
      </w:r>
      <w:r w:rsidR="00FE1168" w:rsidRPr="00E0579F">
        <w:rPr>
          <w:rFonts w:cstheme="minorHAnsi"/>
          <w:sz w:val="24"/>
          <w:szCs w:val="24"/>
        </w:rPr>
        <w:t xml:space="preserve"> Coordinator</w:t>
      </w:r>
    </w:p>
    <w:p w14:paraId="51CE2B5B" w14:textId="463A338F" w:rsidR="0061142D" w:rsidRPr="00E0579F" w:rsidRDefault="00E0579F" w:rsidP="004D4DA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Intake</w:t>
      </w:r>
      <w:r w:rsidR="0061142D" w:rsidRPr="00E0579F">
        <w:rPr>
          <w:rFonts w:cstheme="minorHAnsi"/>
          <w:sz w:val="24"/>
          <w:szCs w:val="24"/>
        </w:rPr>
        <w:t xml:space="preserve"> Coordinator</w:t>
      </w:r>
    </w:p>
    <w:p w14:paraId="7C411798" w14:textId="3E2E6D3A" w:rsidR="008023CD" w:rsidRPr="00E0579F" w:rsidRDefault="000A2F92" w:rsidP="004D4DA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BSW Intern(s)</w:t>
      </w:r>
    </w:p>
    <w:p w14:paraId="16210DE2" w14:textId="3C752C97" w:rsidR="004527F9" w:rsidRPr="00E0579F" w:rsidRDefault="004527F9" w:rsidP="004527F9">
      <w:pPr>
        <w:rPr>
          <w:rFonts w:cstheme="minorHAnsi"/>
          <w:sz w:val="24"/>
          <w:szCs w:val="24"/>
        </w:rPr>
      </w:pPr>
    </w:p>
    <w:p w14:paraId="763C6F20" w14:textId="425BE2B8" w:rsidR="004527F9" w:rsidRPr="00E0579F" w:rsidRDefault="004527F9" w:rsidP="004527F9">
      <w:pPr>
        <w:rPr>
          <w:rFonts w:cstheme="minorHAnsi"/>
          <w:b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>Full-Time Employee</w:t>
      </w:r>
    </w:p>
    <w:p w14:paraId="6833124F" w14:textId="0092A709" w:rsidR="002A63C4" w:rsidRPr="00E0579F" w:rsidRDefault="002A63C4" w:rsidP="008023CD">
      <w:pPr>
        <w:rPr>
          <w:rFonts w:cstheme="minorHAnsi"/>
          <w:sz w:val="24"/>
          <w:szCs w:val="24"/>
        </w:rPr>
      </w:pPr>
    </w:p>
    <w:p w14:paraId="1DDFA2CB" w14:textId="77777777" w:rsidR="00102978" w:rsidRPr="00E0579F" w:rsidRDefault="008023CD" w:rsidP="00FE47E5">
      <w:pPr>
        <w:rPr>
          <w:rFonts w:cstheme="minorHAnsi"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>Job Description:</w:t>
      </w:r>
    </w:p>
    <w:p w14:paraId="0A5256B7" w14:textId="5250932D" w:rsidR="00FE47E5" w:rsidRPr="00E0579F" w:rsidRDefault="00FE47E5" w:rsidP="00FE47E5">
      <w:p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This </w:t>
      </w:r>
      <w:r w:rsidR="00E0579F">
        <w:rPr>
          <w:rFonts w:cstheme="minorHAnsi"/>
          <w:sz w:val="24"/>
          <w:szCs w:val="24"/>
        </w:rPr>
        <w:t xml:space="preserve">managerial level </w:t>
      </w:r>
      <w:r w:rsidRPr="00E0579F">
        <w:rPr>
          <w:rFonts w:cstheme="minorHAnsi"/>
          <w:sz w:val="24"/>
          <w:szCs w:val="24"/>
        </w:rPr>
        <w:t xml:space="preserve">position </w:t>
      </w:r>
      <w:r w:rsidR="00E0579F">
        <w:rPr>
          <w:rFonts w:cstheme="minorHAnsi"/>
          <w:sz w:val="24"/>
          <w:szCs w:val="24"/>
        </w:rPr>
        <w:t xml:space="preserve">supervises several CAC employees and BSW Interns as well as </w:t>
      </w:r>
      <w:r w:rsidR="000A2F92" w:rsidRPr="00E0579F">
        <w:rPr>
          <w:rFonts w:cstheme="minorHAnsi"/>
          <w:sz w:val="24"/>
          <w:szCs w:val="24"/>
        </w:rPr>
        <w:t>conduct</w:t>
      </w:r>
      <w:r w:rsidR="00E0579F">
        <w:rPr>
          <w:rFonts w:cstheme="minorHAnsi"/>
          <w:sz w:val="24"/>
          <w:szCs w:val="24"/>
        </w:rPr>
        <w:t>ing</w:t>
      </w:r>
      <w:r w:rsidR="000A2F92" w:rsidRPr="00E0579F">
        <w:rPr>
          <w:rFonts w:cstheme="minorHAnsi"/>
          <w:sz w:val="24"/>
          <w:szCs w:val="24"/>
        </w:rPr>
        <w:t xml:space="preserve"> the forensic interviews of alleged victims of child sexual abuse and </w:t>
      </w:r>
      <w:r w:rsidR="00E0579F">
        <w:rPr>
          <w:rFonts w:cstheme="minorHAnsi"/>
          <w:sz w:val="24"/>
          <w:szCs w:val="24"/>
        </w:rPr>
        <w:t>heading the MDT as Case Review</w:t>
      </w:r>
      <w:r w:rsidR="000A2F92" w:rsidRPr="00E0579F">
        <w:rPr>
          <w:rFonts w:cstheme="minorHAnsi"/>
          <w:sz w:val="24"/>
          <w:szCs w:val="24"/>
        </w:rPr>
        <w:t>.</w:t>
      </w:r>
      <w:r w:rsidR="0061142D" w:rsidRPr="00E0579F">
        <w:rPr>
          <w:rFonts w:cstheme="minorHAnsi"/>
          <w:sz w:val="24"/>
          <w:szCs w:val="24"/>
        </w:rPr>
        <w:t xml:space="preserve"> This position also serves on the local Human Trafficking Task Force</w:t>
      </w:r>
      <w:r w:rsidR="00E07084" w:rsidRPr="00E0579F">
        <w:rPr>
          <w:rFonts w:cstheme="minorHAnsi"/>
          <w:sz w:val="24"/>
          <w:szCs w:val="24"/>
        </w:rPr>
        <w:t>.</w:t>
      </w:r>
    </w:p>
    <w:p w14:paraId="13D5612E" w14:textId="77777777" w:rsidR="00D12191" w:rsidRPr="00E0579F" w:rsidRDefault="00D12191" w:rsidP="00FE47E5">
      <w:pPr>
        <w:rPr>
          <w:rFonts w:cstheme="minorHAnsi"/>
          <w:sz w:val="24"/>
          <w:szCs w:val="24"/>
        </w:rPr>
      </w:pPr>
    </w:p>
    <w:p w14:paraId="7BFDEC1D" w14:textId="77777777" w:rsidR="00D12191" w:rsidRPr="00E0579F" w:rsidRDefault="00D12191" w:rsidP="00C6591E">
      <w:pPr>
        <w:widowControl w:val="0"/>
        <w:rPr>
          <w:rFonts w:cstheme="minorHAnsi"/>
          <w:b/>
          <w:sz w:val="24"/>
          <w:szCs w:val="24"/>
        </w:rPr>
      </w:pPr>
      <w:bookmarkStart w:id="0" w:name="_Hlk19022153"/>
      <w:r w:rsidRPr="00E0579F">
        <w:rPr>
          <w:rFonts w:cstheme="minorHAnsi"/>
          <w:b/>
          <w:sz w:val="24"/>
          <w:szCs w:val="24"/>
        </w:rPr>
        <w:t>Competencies:</w:t>
      </w:r>
    </w:p>
    <w:p w14:paraId="5B15D475" w14:textId="77777777" w:rsidR="004A26F9" w:rsidRPr="00E0579F" w:rsidRDefault="004A26F9" w:rsidP="00C6591E">
      <w:pPr>
        <w:widowControl w:val="0"/>
        <w:rPr>
          <w:rFonts w:cstheme="minorHAnsi"/>
          <w:sz w:val="24"/>
          <w:szCs w:val="24"/>
        </w:rPr>
        <w:sectPr w:rsidR="004A26F9" w:rsidRPr="00E0579F" w:rsidSect="00D12191">
          <w:footerReference w:type="default" r:id="rId7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6EF766F8" w14:textId="77777777" w:rsidR="0061142D" w:rsidRPr="00E0579F" w:rsidRDefault="0061142D" w:rsidP="0061142D">
      <w:p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Approachability</w:t>
      </w:r>
    </w:p>
    <w:p w14:paraId="24363108" w14:textId="3C540E19" w:rsidR="0061142D" w:rsidRPr="00E0579F" w:rsidRDefault="0061142D" w:rsidP="0061142D">
      <w:p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Ethics and </w:t>
      </w:r>
      <w:r w:rsidR="00E07084" w:rsidRPr="00E0579F">
        <w:rPr>
          <w:rFonts w:cstheme="minorHAnsi"/>
          <w:sz w:val="24"/>
          <w:szCs w:val="24"/>
        </w:rPr>
        <w:t>V</w:t>
      </w:r>
      <w:r w:rsidRPr="00E0579F">
        <w:rPr>
          <w:rFonts w:cstheme="minorHAnsi"/>
          <w:sz w:val="24"/>
          <w:szCs w:val="24"/>
        </w:rPr>
        <w:t xml:space="preserve">alues </w:t>
      </w:r>
    </w:p>
    <w:p w14:paraId="4E03D0E7" w14:textId="25528413" w:rsidR="0061142D" w:rsidRPr="00E0579F" w:rsidRDefault="0061142D" w:rsidP="0061142D">
      <w:p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Timely </w:t>
      </w:r>
      <w:r w:rsidR="00E07084" w:rsidRPr="00E0579F">
        <w:rPr>
          <w:rFonts w:cstheme="minorHAnsi"/>
          <w:sz w:val="24"/>
          <w:szCs w:val="24"/>
        </w:rPr>
        <w:t>D</w:t>
      </w:r>
      <w:r w:rsidRPr="00E0579F">
        <w:rPr>
          <w:rFonts w:cstheme="minorHAnsi"/>
          <w:sz w:val="24"/>
          <w:szCs w:val="24"/>
        </w:rPr>
        <w:t xml:space="preserve">ecision </w:t>
      </w:r>
      <w:r w:rsidR="00E07084" w:rsidRPr="00E0579F">
        <w:rPr>
          <w:rFonts w:cstheme="minorHAnsi"/>
          <w:sz w:val="24"/>
          <w:szCs w:val="24"/>
        </w:rPr>
        <w:t>M</w:t>
      </w:r>
      <w:r w:rsidRPr="00E0579F">
        <w:rPr>
          <w:rFonts w:cstheme="minorHAnsi"/>
          <w:sz w:val="24"/>
          <w:szCs w:val="24"/>
        </w:rPr>
        <w:t>aking</w:t>
      </w:r>
    </w:p>
    <w:p w14:paraId="03721553" w14:textId="74E08E3C" w:rsidR="0061142D" w:rsidRPr="00E0579F" w:rsidRDefault="0061142D" w:rsidP="0061142D">
      <w:p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Decision </w:t>
      </w:r>
      <w:r w:rsidR="00E07084" w:rsidRPr="00E0579F">
        <w:rPr>
          <w:rFonts w:cstheme="minorHAnsi"/>
          <w:sz w:val="24"/>
          <w:szCs w:val="24"/>
        </w:rPr>
        <w:t>Q</w:t>
      </w:r>
      <w:r w:rsidRPr="00E0579F">
        <w:rPr>
          <w:rFonts w:cstheme="minorHAnsi"/>
          <w:sz w:val="24"/>
          <w:szCs w:val="24"/>
        </w:rPr>
        <w:t>uality</w:t>
      </w:r>
    </w:p>
    <w:p w14:paraId="4AA8B7BD" w14:textId="4A811187" w:rsidR="0061142D" w:rsidRPr="00E0579F" w:rsidRDefault="0061142D" w:rsidP="0061142D">
      <w:p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Building </w:t>
      </w:r>
      <w:r w:rsidR="00E07084" w:rsidRPr="00E0579F">
        <w:rPr>
          <w:rFonts w:cstheme="minorHAnsi"/>
          <w:sz w:val="24"/>
          <w:szCs w:val="24"/>
        </w:rPr>
        <w:t>E</w:t>
      </w:r>
      <w:r w:rsidRPr="00E0579F">
        <w:rPr>
          <w:rFonts w:cstheme="minorHAnsi"/>
          <w:sz w:val="24"/>
          <w:szCs w:val="24"/>
        </w:rPr>
        <w:t xml:space="preserve">ffective </w:t>
      </w:r>
      <w:r w:rsidR="00E07084" w:rsidRPr="00E0579F">
        <w:rPr>
          <w:rFonts w:cstheme="minorHAnsi"/>
          <w:sz w:val="24"/>
          <w:szCs w:val="24"/>
        </w:rPr>
        <w:t>T</w:t>
      </w:r>
      <w:r w:rsidRPr="00E0579F">
        <w:rPr>
          <w:rFonts w:cstheme="minorHAnsi"/>
          <w:sz w:val="24"/>
          <w:szCs w:val="24"/>
        </w:rPr>
        <w:t>eams</w:t>
      </w:r>
    </w:p>
    <w:p w14:paraId="459DBC67" w14:textId="56EEAE32" w:rsidR="0061142D" w:rsidRPr="00E0579F" w:rsidRDefault="0061142D" w:rsidP="0061142D">
      <w:p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Motivating </w:t>
      </w:r>
      <w:r w:rsidR="00E07084" w:rsidRPr="00E0579F">
        <w:rPr>
          <w:rFonts w:cstheme="minorHAnsi"/>
          <w:sz w:val="24"/>
          <w:szCs w:val="24"/>
        </w:rPr>
        <w:t>O</w:t>
      </w:r>
      <w:r w:rsidRPr="00E0579F">
        <w:rPr>
          <w:rFonts w:cstheme="minorHAnsi"/>
          <w:sz w:val="24"/>
          <w:szCs w:val="24"/>
        </w:rPr>
        <w:t>thers</w:t>
      </w:r>
    </w:p>
    <w:p w14:paraId="4F51A717" w14:textId="77777777" w:rsidR="0061142D" w:rsidRPr="00E0579F" w:rsidRDefault="0061142D" w:rsidP="0061142D">
      <w:pPr>
        <w:rPr>
          <w:rFonts w:cstheme="minorHAnsi"/>
          <w:sz w:val="24"/>
          <w:szCs w:val="24"/>
        </w:rPr>
      </w:pPr>
      <w:proofErr w:type="spellStart"/>
      <w:r w:rsidRPr="00E0579F">
        <w:rPr>
          <w:rFonts w:cstheme="minorHAnsi"/>
          <w:sz w:val="24"/>
          <w:szCs w:val="24"/>
        </w:rPr>
        <w:t>Self Knowledge</w:t>
      </w:r>
      <w:proofErr w:type="spellEnd"/>
    </w:p>
    <w:p w14:paraId="47F7B161" w14:textId="77777777" w:rsidR="004A26F9" w:rsidRPr="00E0579F" w:rsidRDefault="004A26F9" w:rsidP="00C6591E">
      <w:pPr>
        <w:widowControl w:val="0"/>
        <w:rPr>
          <w:rFonts w:cstheme="minorHAnsi"/>
          <w:sz w:val="24"/>
          <w:szCs w:val="24"/>
        </w:rPr>
        <w:sectPr w:rsidR="004A26F9" w:rsidRPr="00E0579F" w:rsidSect="004A26F9">
          <w:type w:val="continuous"/>
          <w:pgSz w:w="12240" w:h="15840"/>
          <w:pgMar w:top="1440" w:right="1440" w:bottom="900" w:left="1440" w:header="720" w:footer="720" w:gutter="0"/>
          <w:cols w:num="3" w:space="720"/>
          <w:docGrid w:linePitch="360"/>
        </w:sectPr>
      </w:pPr>
    </w:p>
    <w:p w14:paraId="3162F250" w14:textId="6F8477E0" w:rsidR="002A63C4" w:rsidRPr="00E0579F" w:rsidRDefault="002A63C4" w:rsidP="00C6591E">
      <w:pPr>
        <w:widowControl w:val="0"/>
        <w:rPr>
          <w:rFonts w:cstheme="minorHAnsi"/>
          <w:sz w:val="24"/>
          <w:szCs w:val="24"/>
        </w:rPr>
      </w:pPr>
    </w:p>
    <w:bookmarkEnd w:id="0"/>
    <w:p w14:paraId="5A819275" w14:textId="77777777" w:rsidR="00A738C4" w:rsidRPr="00E0579F" w:rsidRDefault="008023CD" w:rsidP="008023CD">
      <w:pPr>
        <w:rPr>
          <w:rFonts w:cstheme="minorHAnsi"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>Minimum Qualifications</w:t>
      </w:r>
      <w:r w:rsidRPr="00E0579F">
        <w:rPr>
          <w:rFonts w:cstheme="minorHAnsi"/>
          <w:sz w:val="24"/>
          <w:szCs w:val="24"/>
        </w:rPr>
        <w:t xml:space="preserve">: </w:t>
      </w:r>
    </w:p>
    <w:p w14:paraId="3FBECCDE" w14:textId="4157A2C9" w:rsidR="000A2F92" w:rsidRPr="00E0579F" w:rsidRDefault="000A2F92" w:rsidP="000A2F92">
      <w:pPr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E0579F">
        <w:rPr>
          <w:rFonts w:cstheme="minorHAnsi"/>
          <w:bCs/>
          <w:sz w:val="24"/>
          <w:szCs w:val="24"/>
        </w:rPr>
        <w:t xml:space="preserve">This position requires a Bachelor’s degree in Social </w:t>
      </w:r>
      <w:r w:rsidR="00E07084" w:rsidRPr="00E0579F">
        <w:rPr>
          <w:rFonts w:cstheme="minorHAnsi"/>
          <w:bCs/>
          <w:sz w:val="24"/>
          <w:szCs w:val="24"/>
        </w:rPr>
        <w:t>W</w:t>
      </w:r>
      <w:r w:rsidRPr="00E0579F">
        <w:rPr>
          <w:rFonts w:cstheme="minorHAnsi"/>
          <w:bCs/>
          <w:sz w:val="24"/>
          <w:szCs w:val="24"/>
        </w:rPr>
        <w:t xml:space="preserve">ork or a related field with a Master’s degree preferred. </w:t>
      </w:r>
    </w:p>
    <w:p w14:paraId="6EE7344A" w14:textId="71A4DC9E" w:rsidR="000A2F92" w:rsidRPr="00E0579F" w:rsidRDefault="000A2F92" w:rsidP="000A2F92">
      <w:pPr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E0579F">
        <w:rPr>
          <w:rFonts w:cstheme="minorHAnsi"/>
          <w:bCs/>
          <w:sz w:val="24"/>
          <w:szCs w:val="24"/>
        </w:rPr>
        <w:t>An understanding of trauma and its impact on survivors is preferred.</w:t>
      </w:r>
    </w:p>
    <w:p w14:paraId="66317B74" w14:textId="77777777" w:rsidR="000A2F92" w:rsidRPr="00E0579F" w:rsidRDefault="000A2F92" w:rsidP="000A2F92">
      <w:pPr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E0579F">
        <w:rPr>
          <w:rFonts w:cstheme="minorHAnsi"/>
          <w:bCs/>
          <w:sz w:val="24"/>
          <w:szCs w:val="24"/>
        </w:rPr>
        <w:t>This position must have own reliable transportation in order to travel to training and for direct service provision</w:t>
      </w:r>
    </w:p>
    <w:p w14:paraId="3BF6A687" w14:textId="1282E6CD" w:rsidR="002A63C4" w:rsidRPr="00E0579F" w:rsidRDefault="00C65F12" w:rsidP="00A738C4">
      <w:pPr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E0579F">
        <w:rPr>
          <w:rFonts w:cstheme="minorHAnsi"/>
          <w:bCs/>
          <w:sz w:val="24"/>
          <w:szCs w:val="24"/>
        </w:rPr>
        <w:t xml:space="preserve">Flexibility in </w:t>
      </w:r>
      <w:r w:rsidR="00E07084" w:rsidRPr="00E0579F">
        <w:rPr>
          <w:rFonts w:cstheme="minorHAnsi"/>
          <w:bCs/>
          <w:sz w:val="24"/>
          <w:szCs w:val="24"/>
        </w:rPr>
        <w:t>s</w:t>
      </w:r>
      <w:r w:rsidRPr="00E0579F">
        <w:rPr>
          <w:rFonts w:cstheme="minorHAnsi"/>
          <w:bCs/>
          <w:sz w:val="24"/>
          <w:szCs w:val="24"/>
        </w:rPr>
        <w:t xml:space="preserve">cheduled </w:t>
      </w:r>
      <w:r w:rsidR="00E07084" w:rsidRPr="00E0579F">
        <w:rPr>
          <w:rFonts w:cstheme="minorHAnsi"/>
          <w:bCs/>
          <w:sz w:val="24"/>
          <w:szCs w:val="24"/>
        </w:rPr>
        <w:t>w</w:t>
      </w:r>
      <w:r w:rsidRPr="00E0579F">
        <w:rPr>
          <w:rFonts w:cstheme="minorHAnsi"/>
          <w:bCs/>
          <w:sz w:val="24"/>
          <w:szCs w:val="24"/>
        </w:rPr>
        <w:t xml:space="preserve">ork </w:t>
      </w:r>
      <w:r w:rsidR="00E07084" w:rsidRPr="00E0579F">
        <w:rPr>
          <w:rFonts w:cstheme="minorHAnsi"/>
          <w:bCs/>
          <w:sz w:val="24"/>
          <w:szCs w:val="24"/>
        </w:rPr>
        <w:t>h</w:t>
      </w:r>
      <w:r w:rsidRPr="00E0579F">
        <w:rPr>
          <w:rFonts w:cstheme="minorHAnsi"/>
          <w:bCs/>
          <w:sz w:val="24"/>
          <w:szCs w:val="24"/>
        </w:rPr>
        <w:t>ours</w:t>
      </w:r>
    </w:p>
    <w:p w14:paraId="005F5D1E" w14:textId="4DF28DB5" w:rsidR="00183E2E" w:rsidRPr="00E0579F" w:rsidRDefault="00183E2E" w:rsidP="008023CD">
      <w:pPr>
        <w:rPr>
          <w:rFonts w:cstheme="minorHAnsi"/>
          <w:sz w:val="24"/>
          <w:szCs w:val="24"/>
        </w:rPr>
      </w:pPr>
    </w:p>
    <w:p w14:paraId="582295BE" w14:textId="43D823A9" w:rsidR="00502AEE" w:rsidRPr="00E0579F" w:rsidRDefault="00502AEE" w:rsidP="00A55AC1">
      <w:pPr>
        <w:rPr>
          <w:rFonts w:cstheme="minorHAnsi"/>
          <w:b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>Responsibilities:</w:t>
      </w:r>
    </w:p>
    <w:p w14:paraId="4002371D" w14:textId="263A9EC6" w:rsidR="00E0579F" w:rsidRDefault="00E0579F" w:rsidP="00257115">
      <w:pPr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Provide supervision and direction to </w:t>
      </w:r>
      <w:r w:rsidR="00D51C98">
        <w:rPr>
          <w:rFonts w:cstheme="minorHAnsi"/>
          <w:bCs/>
          <w:sz w:val="24"/>
          <w:szCs w:val="24"/>
        </w:rPr>
        <w:t xml:space="preserve">Forensic Interviewers, Case Coordinator, Intake Coordinator and BSW interns. </w:t>
      </w:r>
    </w:p>
    <w:p w14:paraId="4DE5CD3D" w14:textId="0ABF3770" w:rsidR="00102978" w:rsidRPr="00E0579F" w:rsidRDefault="00257115" w:rsidP="00257115">
      <w:pPr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E0579F">
        <w:rPr>
          <w:rFonts w:cstheme="minorHAnsi"/>
          <w:bCs/>
          <w:sz w:val="24"/>
          <w:szCs w:val="24"/>
        </w:rPr>
        <w:t>Conducting professional forensic interviews</w:t>
      </w:r>
      <w:r w:rsidR="00E0579F">
        <w:rPr>
          <w:rFonts w:cstheme="minorHAnsi"/>
          <w:bCs/>
          <w:sz w:val="24"/>
          <w:szCs w:val="24"/>
        </w:rPr>
        <w:t xml:space="preserve"> </w:t>
      </w:r>
      <w:r w:rsidR="00D51C98">
        <w:rPr>
          <w:rFonts w:cstheme="minorHAnsi"/>
          <w:bCs/>
          <w:sz w:val="24"/>
          <w:szCs w:val="24"/>
        </w:rPr>
        <w:t>and</w:t>
      </w:r>
      <w:r w:rsidR="00E0579F">
        <w:rPr>
          <w:rFonts w:cstheme="minorHAnsi"/>
          <w:bCs/>
          <w:sz w:val="24"/>
          <w:szCs w:val="24"/>
        </w:rPr>
        <w:t xml:space="preserve"> providing testimony in court, as necessary.</w:t>
      </w:r>
    </w:p>
    <w:p w14:paraId="7825888B" w14:textId="37F4D0C0" w:rsidR="00257115" w:rsidRPr="00E0579F" w:rsidRDefault="00257115" w:rsidP="00257115">
      <w:pPr>
        <w:numPr>
          <w:ilvl w:val="0"/>
          <w:numId w:val="12"/>
        </w:numPr>
        <w:rPr>
          <w:rFonts w:cstheme="minorHAnsi"/>
          <w:bCs/>
          <w:sz w:val="24"/>
          <w:szCs w:val="24"/>
        </w:rPr>
      </w:pPr>
      <w:r w:rsidRPr="00E0579F">
        <w:rPr>
          <w:rFonts w:cstheme="minorHAnsi"/>
          <w:bCs/>
          <w:sz w:val="24"/>
          <w:szCs w:val="24"/>
        </w:rPr>
        <w:t>Obtaining and reporting forensic interview results that meet the needs of all team members.</w:t>
      </w:r>
    </w:p>
    <w:p w14:paraId="609CA17D" w14:textId="6C7F4A38" w:rsidR="00502AEE" w:rsidRDefault="00502AEE" w:rsidP="00502AEE">
      <w:pPr>
        <w:rPr>
          <w:rFonts w:cstheme="minorHAnsi"/>
          <w:b/>
          <w:sz w:val="24"/>
          <w:szCs w:val="24"/>
        </w:rPr>
      </w:pPr>
    </w:p>
    <w:p w14:paraId="6A4F39F5" w14:textId="7C6F5054" w:rsidR="004E557B" w:rsidRDefault="004E557B" w:rsidP="00502AEE">
      <w:pPr>
        <w:rPr>
          <w:rFonts w:cstheme="minorHAnsi"/>
          <w:b/>
          <w:sz w:val="24"/>
          <w:szCs w:val="24"/>
        </w:rPr>
      </w:pPr>
    </w:p>
    <w:p w14:paraId="5569AF09" w14:textId="526CC44F" w:rsidR="004E557B" w:rsidRDefault="004E557B" w:rsidP="00502AEE">
      <w:pPr>
        <w:rPr>
          <w:rFonts w:cstheme="minorHAnsi"/>
          <w:b/>
          <w:sz w:val="24"/>
          <w:szCs w:val="24"/>
        </w:rPr>
      </w:pPr>
    </w:p>
    <w:p w14:paraId="31B3F4F3" w14:textId="77777777" w:rsidR="004E557B" w:rsidRPr="00E0579F" w:rsidRDefault="004E557B" w:rsidP="00502AEE">
      <w:pPr>
        <w:rPr>
          <w:rFonts w:cstheme="minorHAnsi"/>
          <w:b/>
          <w:sz w:val="24"/>
          <w:szCs w:val="24"/>
        </w:rPr>
      </w:pPr>
    </w:p>
    <w:p w14:paraId="6583F3BB" w14:textId="7FBACEBE" w:rsidR="0011745E" w:rsidRPr="00E0579F" w:rsidRDefault="00E342CA" w:rsidP="00A55AC1">
      <w:pPr>
        <w:rPr>
          <w:rFonts w:cstheme="minorHAnsi"/>
          <w:b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lastRenderedPageBreak/>
        <w:t xml:space="preserve">Duties </w:t>
      </w:r>
      <w:r w:rsidR="00C34797" w:rsidRPr="00E0579F">
        <w:rPr>
          <w:rFonts w:cstheme="minorHAnsi"/>
          <w:b/>
          <w:sz w:val="24"/>
          <w:szCs w:val="24"/>
        </w:rPr>
        <w:t>I</w:t>
      </w:r>
      <w:r w:rsidR="0011745E" w:rsidRPr="00E0579F">
        <w:rPr>
          <w:rFonts w:cstheme="minorHAnsi"/>
          <w:b/>
          <w:sz w:val="24"/>
          <w:szCs w:val="24"/>
        </w:rPr>
        <w:t>nclude:</w:t>
      </w:r>
    </w:p>
    <w:p w14:paraId="0F86DC78" w14:textId="5EB98462" w:rsidR="000A2F92" w:rsidRPr="00E0579F" w:rsidRDefault="00E0579F" w:rsidP="000A2F92">
      <w:pPr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Managerial Responsibilities</w:t>
      </w:r>
    </w:p>
    <w:p w14:paraId="6821D759" w14:textId="145906E7" w:rsidR="000A2F92" w:rsidRPr="00E0579F" w:rsidRDefault="00D51C98" w:rsidP="00E0579F">
      <w:pPr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weekly s</w:t>
      </w:r>
      <w:r w:rsidR="00E0579F">
        <w:rPr>
          <w:rFonts w:cstheme="minorHAnsi"/>
          <w:sz w:val="24"/>
          <w:szCs w:val="24"/>
        </w:rPr>
        <w:t xml:space="preserve">upervision of </w:t>
      </w:r>
      <w:r>
        <w:rPr>
          <w:rFonts w:cstheme="minorHAnsi"/>
          <w:sz w:val="24"/>
          <w:szCs w:val="24"/>
        </w:rPr>
        <w:t xml:space="preserve">Forensic Interviewers, Case Coordinator, Intake Coordinator and BSW interns. </w:t>
      </w:r>
    </w:p>
    <w:p w14:paraId="754F5B81" w14:textId="6C8734A9" w:rsidR="000A2F92" w:rsidRDefault="00D51C98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 Forensic Interview Calendar looking ahead for coverage issues that are caused by subpoena, vacation, etc</w:t>
      </w:r>
      <w:r w:rsidR="000A2F92" w:rsidRPr="00E0579F">
        <w:rPr>
          <w:rFonts w:cstheme="minorHAnsi"/>
          <w:sz w:val="24"/>
          <w:szCs w:val="24"/>
        </w:rPr>
        <w:t>.</w:t>
      </w:r>
    </w:p>
    <w:p w14:paraId="19FC2850" w14:textId="274DDB7B" w:rsidR="00D51C98" w:rsidRPr="00E0579F" w:rsidRDefault="00D51C98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Supervise coverage of the front desk being aware of vacations, evening hours, and outside groups who may be volunteering/using our space.</w:t>
      </w:r>
    </w:p>
    <w:p w14:paraId="33DDA066" w14:textId="77777777" w:rsidR="00E07084" w:rsidRPr="00E0579F" w:rsidRDefault="00E07084" w:rsidP="00E07084">
      <w:pPr>
        <w:ind w:left="1440"/>
        <w:rPr>
          <w:rFonts w:cstheme="minorHAnsi"/>
          <w:sz w:val="24"/>
          <w:szCs w:val="24"/>
        </w:rPr>
      </w:pPr>
    </w:p>
    <w:p w14:paraId="00764C78" w14:textId="56A8E328" w:rsidR="000A2F92" w:rsidRPr="00E0579F" w:rsidRDefault="00E0579F" w:rsidP="000A2F92">
      <w:pPr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Prepare for and </w:t>
      </w:r>
      <w:r w:rsidR="00FA2114" w:rsidRPr="00E0579F">
        <w:rPr>
          <w:rFonts w:cstheme="minorHAnsi"/>
          <w:b/>
          <w:sz w:val="24"/>
          <w:szCs w:val="24"/>
        </w:rPr>
        <w:t xml:space="preserve">Conduct </w:t>
      </w:r>
      <w:r w:rsidR="000A2F92" w:rsidRPr="00E0579F">
        <w:rPr>
          <w:rFonts w:cstheme="minorHAnsi"/>
          <w:b/>
          <w:sz w:val="24"/>
          <w:szCs w:val="24"/>
        </w:rPr>
        <w:t>Forensic Interviews</w:t>
      </w:r>
    </w:p>
    <w:p w14:paraId="6860CD29" w14:textId="77777777" w:rsidR="00E0579F" w:rsidRPr="00E0579F" w:rsidRDefault="00E0579F" w:rsidP="00E0579F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Preparation of Interview and Observations rooms insuring that equipment</w:t>
      </w:r>
    </w:p>
    <w:p w14:paraId="64AB9A46" w14:textId="77777777" w:rsidR="00E0579F" w:rsidRPr="00E0579F" w:rsidRDefault="00E0579F" w:rsidP="00E0579F">
      <w:pPr>
        <w:ind w:left="1440"/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is operational and all necessary paperwork is accessible. </w:t>
      </w:r>
    </w:p>
    <w:p w14:paraId="264A5D5A" w14:textId="77777777" w:rsidR="00E0579F" w:rsidRPr="00E0579F" w:rsidRDefault="00E0579F" w:rsidP="00E0579F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Review and discuss referral report with MDT prior to pre-interview.</w:t>
      </w:r>
    </w:p>
    <w:p w14:paraId="55603A96" w14:textId="77777777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Lead the pre-interview with the MDT and non-offending caregivers to gather background and preliminary information on clients and familiarize them with the forensic interview process.</w:t>
      </w:r>
    </w:p>
    <w:p w14:paraId="67B45FA9" w14:textId="77777777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Conduct interviews using established evidentiary interview format- Michigan Forensic Interviewing Protocol.</w:t>
      </w:r>
    </w:p>
    <w:p w14:paraId="0DC6D387" w14:textId="77777777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Discuss initial interview results with MDT members after the interview.</w:t>
      </w:r>
    </w:p>
    <w:p w14:paraId="1FADA28F" w14:textId="77777777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Inform non-offending caregivers of the interview results in the post-interview.</w:t>
      </w:r>
    </w:p>
    <w:p w14:paraId="63420A7C" w14:textId="77777777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Prepare summary report of the interview and distribute it to appropriate team members. </w:t>
      </w:r>
    </w:p>
    <w:p w14:paraId="6FCEAFA1" w14:textId="585F25AC" w:rsidR="00EE505D" w:rsidRPr="00E0579F" w:rsidRDefault="00EE505D" w:rsidP="00EE505D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Testify in court as an expert witness to educate the court on issues regarding forensic interviewing and protocol.</w:t>
      </w:r>
    </w:p>
    <w:p w14:paraId="55350F4D" w14:textId="77777777" w:rsidR="00E07084" w:rsidRPr="00E0579F" w:rsidRDefault="00E07084" w:rsidP="00E07084">
      <w:pPr>
        <w:ind w:left="1440"/>
        <w:rPr>
          <w:rFonts w:cstheme="minorHAnsi"/>
          <w:sz w:val="24"/>
          <w:szCs w:val="24"/>
        </w:rPr>
      </w:pPr>
    </w:p>
    <w:p w14:paraId="45CA4698" w14:textId="3BFF2919" w:rsidR="000A2F92" w:rsidRPr="00E0579F" w:rsidRDefault="00FA2114" w:rsidP="000A2F92">
      <w:pPr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 xml:space="preserve">Improve </w:t>
      </w:r>
      <w:r w:rsidR="000A2F92" w:rsidRPr="00E0579F">
        <w:rPr>
          <w:rFonts w:cstheme="minorHAnsi"/>
          <w:b/>
          <w:sz w:val="24"/>
          <w:szCs w:val="24"/>
        </w:rPr>
        <w:t>Forensic Interviewing Skill</w:t>
      </w:r>
      <w:r w:rsidRPr="00E0579F">
        <w:rPr>
          <w:rFonts w:cstheme="minorHAnsi"/>
          <w:b/>
          <w:sz w:val="24"/>
          <w:szCs w:val="24"/>
        </w:rPr>
        <w:t>s</w:t>
      </w:r>
    </w:p>
    <w:p w14:paraId="077BC8D6" w14:textId="41D4FA80" w:rsidR="007D0959" w:rsidRPr="00E0579F" w:rsidRDefault="007D0959" w:rsidP="007D0959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Responsible for attending </w:t>
      </w:r>
      <w:r w:rsidR="003F5CA0" w:rsidRPr="00E0579F">
        <w:rPr>
          <w:rFonts w:cstheme="minorHAnsi"/>
          <w:sz w:val="24"/>
          <w:szCs w:val="24"/>
        </w:rPr>
        <w:t>1</w:t>
      </w:r>
      <w:r w:rsidR="003B3583" w:rsidRPr="00E0579F">
        <w:rPr>
          <w:rFonts w:cstheme="minorHAnsi"/>
          <w:sz w:val="24"/>
          <w:szCs w:val="24"/>
        </w:rPr>
        <w:t>6</w:t>
      </w:r>
      <w:r w:rsidRPr="00E0579F">
        <w:rPr>
          <w:rFonts w:cstheme="minorHAnsi"/>
          <w:sz w:val="24"/>
          <w:szCs w:val="24"/>
        </w:rPr>
        <w:t xml:space="preserve"> hours per VOCA year of training pertaining to current role.</w:t>
      </w:r>
    </w:p>
    <w:p w14:paraId="33712F31" w14:textId="67998477" w:rsidR="007D0959" w:rsidRPr="00E0579F" w:rsidRDefault="007D0959" w:rsidP="007D0959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Keep up to date training logs and records of all certificates.</w:t>
      </w:r>
    </w:p>
    <w:p w14:paraId="7C0320E3" w14:textId="69D61687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Attend seminars/trainings on best practices in forensic interviewing.</w:t>
      </w:r>
    </w:p>
    <w:p w14:paraId="75122523" w14:textId="77777777" w:rsidR="00EE505D" w:rsidRPr="00E0579F" w:rsidRDefault="00EE505D" w:rsidP="00EE505D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Must keep all certificates and licenses up to date and meet the requirements for full licensure in the state of Michigan.  </w:t>
      </w:r>
    </w:p>
    <w:p w14:paraId="1F11A558" w14:textId="6F98D250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Engage in Peer Review participating in a monthly webinar and State Chapter peer review as scheduled.</w:t>
      </w:r>
    </w:p>
    <w:p w14:paraId="54C942FE" w14:textId="77777777" w:rsidR="00E07084" w:rsidRPr="00E0579F" w:rsidRDefault="00E07084" w:rsidP="00E07084">
      <w:pPr>
        <w:ind w:left="1440"/>
        <w:rPr>
          <w:rFonts w:cstheme="minorHAnsi"/>
          <w:sz w:val="24"/>
          <w:szCs w:val="24"/>
        </w:rPr>
      </w:pPr>
    </w:p>
    <w:p w14:paraId="14CADCC5" w14:textId="77777777" w:rsidR="000A2F92" w:rsidRPr="00E0579F" w:rsidRDefault="000A2F92" w:rsidP="000A2F92">
      <w:pPr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t>Multidisciplinary Team Participation</w:t>
      </w:r>
    </w:p>
    <w:p w14:paraId="458434A1" w14:textId="47B2DD53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Coordinate MDT Case Review Fo</w:t>
      </w:r>
      <w:r w:rsidR="001A7BC5">
        <w:rPr>
          <w:rFonts w:cstheme="minorHAnsi"/>
          <w:sz w:val="24"/>
          <w:szCs w:val="24"/>
        </w:rPr>
        <w:t xml:space="preserve">rmat for meeting and ensure appropriate cases are on the agenda and the MDT spreadsheet is printed. </w:t>
      </w:r>
    </w:p>
    <w:p w14:paraId="6D59CAC4" w14:textId="77777777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Lead case review during MDT meetings.</w:t>
      </w:r>
    </w:p>
    <w:p w14:paraId="28C4B711" w14:textId="0883DB1D" w:rsidR="000A2F92" w:rsidRPr="00E0579F" w:rsidRDefault="000A2F92" w:rsidP="000A2F9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Coordinate New Team Member Orientation Trainings </w:t>
      </w:r>
      <w:r w:rsidR="001A7BC5">
        <w:rPr>
          <w:rFonts w:cstheme="minorHAnsi"/>
          <w:sz w:val="24"/>
          <w:szCs w:val="24"/>
        </w:rPr>
        <w:t>with new MDT members.</w:t>
      </w:r>
    </w:p>
    <w:p w14:paraId="0FA7A25D" w14:textId="7D237794" w:rsidR="00EE505D" w:rsidRPr="00E0579F" w:rsidRDefault="00EE505D" w:rsidP="00EE505D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 xml:space="preserve">Provide training in forensic interview protocol to members of MDT, and others interested in becoming proficient in the techniques used in </w:t>
      </w:r>
      <w:r w:rsidR="001A7BC5">
        <w:rPr>
          <w:rFonts w:cstheme="minorHAnsi"/>
          <w:sz w:val="24"/>
          <w:szCs w:val="24"/>
        </w:rPr>
        <w:t>forensic</w:t>
      </w:r>
      <w:r w:rsidRPr="00E0579F">
        <w:rPr>
          <w:rFonts w:cstheme="minorHAnsi"/>
          <w:sz w:val="24"/>
          <w:szCs w:val="24"/>
        </w:rPr>
        <w:t xml:space="preserve"> interviewing.</w:t>
      </w:r>
    </w:p>
    <w:p w14:paraId="1A3863A7" w14:textId="481BF4E5" w:rsidR="00EE505D" w:rsidRPr="00E0579F" w:rsidRDefault="00EE505D" w:rsidP="00EE505D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Train MDT members as new Forensic Interview issues arise (ex. Introducing outside evidence.)</w:t>
      </w:r>
    </w:p>
    <w:p w14:paraId="738EE13C" w14:textId="77777777" w:rsidR="00E07084" w:rsidRPr="00E0579F" w:rsidRDefault="00E07084" w:rsidP="00E07084">
      <w:pPr>
        <w:ind w:left="1440"/>
        <w:rPr>
          <w:rFonts w:cstheme="minorHAnsi"/>
          <w:sz w:val="24"/>
          <w:szCs w:val="24"/>
        </w:rPr>
      </w:pPr>
    </w:p>
    <w:p w14:paraId="1DAFD661" w14:textId="77777777" w:rsidR="000A2F92" w:rsidRPr="00E0579F" w:rsidRDefault="000A2F92" w:rsidP="000A2F92">
      <w:pPr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E0579F">
        <w:rPr>
          <w:rFonts w:cstheme="minorHAnsi"/>
          <w:b/>
          <w:sz w:val="24"/>
          <w:szCs w:val="24"/>
        </w:rPr>
        <w:lastRenderedPageBreak/>
        <w:t>Other Duties</w:t>
      </w:r>
    </w:p>
    <w:p w14:paraId="2C5949BF" w14:textId="325C411F" w:rsidR="00FE1168" w:rsidRPr="00E0579F" w:rsidRDefault="00D249D0" w:rsidP="00FE1168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At</w:t>
      </w:r>
      <w:r w:rsidR="000A2F92" w:rsidRPr="00E0579F">
        <w:rPr>
          <w:rFonts w:cstheme="minorHAnsi"/>
          <w:sz w:val="24"/>
          <w:szCs w:val="24"/>
        </w:rPr>
        <w:t xml:space="preserve">tend </w:t>
      </w:r>
      <w:r w:rsidR="00333C2D" w:rsidRPr="00E0579F">
        <w:rPr>
          <w:rFonts w:cstheme="minorHAnsi"/>
          <w:sz w:val="24"/>
          <w:szCs w:val="24"/>
        </w:rPr>
        <w:t>s</w:t>
      </w:r>
      <w:r w:rsidR="000A2F92" w:rsidRPr="00E0579F">
        <w:rPr>
          <w:rFonts w:cstheme="minorHAnsi"/>
          <w:sz w:val="24"/>
          <w:szCs w:val="24"/>
        </w:rPr>
        <w:t>taff meetings.</w:t>
      </w:r>
    </w:p>
    <w:p w14:paraId="48F9708A" w14:textId="702CA352" w:rsidR="000A2F92" w:rsidRPr="00E0579F" w:rsidRDefault="000A2F92" w:rsidP="0055208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Attend CAC functions as requested.</w:t>
      </w:r>
    </w:p>
    <w:p w14:paraId="245F43F6" w14:textId="270E0217" w:rsidR="000A2F92" w:rsidRPr="00E0579F" w:rsidRDefault="000A2F92" w:rsidP="00552082">
      <w:pPr>
        <w:numPr>
          <w:ilvl w:val="1"/>
          <w:numId w:val="7"/>
        </w:numPr>
        <w:rPr>
          <w:rFonts w:cstheme="minorHAnsi"/>
          <w:sz w:val="24"/>
          <w:szCs w:val="24"/>
        </w:rPr>
      </w:pPr>
      <w:r w:rsidRPr="00E0579F">
        <w:rPr>
          <w:rFonts w:cstheme="minorHAnsi"/>
          <w:sz w:val="24"/>
          <w:szCs w:val="24"/>
        </w:rPr>
        <w:t>Other duties as requested by the Executive Director or Program Director.</w:t>
      </w:r>
    </w:p>
    <w:p w14:paraId="3A03BEA0" w14:textId="3CB4E5A7" w:rsidR="00994A9B" w:rsidRPr="00E0579F" w:rsidRDefault="00994A9B" w:rsidP="002637CB">
      <w:pPr>
        <w:pStyle w:val="NoSpacing"/>
        <w:rPr>
          <w:rFonts w:cstheme="minorHAnsi"/>
          <w:sz w:val="24"/>
          <w:szCs w:val="24"/>
        </w:rPr>
      </w:pPr>
      <w:bookmarkStart w:id="1" w:name="_Hlk19022396"/>
    </w:p>
    <w:p w14:paraId="02DB163B" w14:textId="77777777" w:rsidR="00994A9B" w:rsidRPr="00E0579F" w:rsidRDefault="00994A9B" w:rsidP="002637CB">
      <w:pPr>
        <w:pStyle w:val="NoSpacing"/>
        <w:rPr>
          <w:rFonts w:cstheme="minorHAnsi"/>
          <w:sz w:val="24"/>
          <w:szCs w:val="24"/>
        </w:rPr>
      </w:pPr>
    </w:p>
    <w:bookmarkEnd w:id="1"/>
    <w:p w14:paraId="171A303E" w14:textId="0836DE7A" w:rsidR="007F5B07" w:rsidRDefault="000A7CAC" w:rsidP="00E95C06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position will be posted until filled. Applicants can send a cover letter and resume to </w:t>
      </w:r>
      <w:r w:rsidR="00807663">
        <w:rPr>
          <w:rFonts w:cstheme="minorHAnsi"/>
          <w:sz w:val="24"/>
          <w:szCs w:val="24"/>
        </w:rPr>
        <w:t xml:space="preserve">Shyra Williams at </w:t>
      </w:r>
      <w:hyperlink r:id="rId8" w:history="1">
        <w:r w:rsidR="00807663" w:rsidRPr="00037DDE">
          <w:rPr>
            <w:rStyle w:val="Hyperlink"/>
            <w:rFonts w:cstheme="minorHAnsi"/>
            <w:sz w:val="24"/>
            <w:szCs w:val="24"/>
          </w:rPr>
          <w:t>swilliams@cac-ottawa.org</w:t>
        </w:r>
      </w:hyperlink>
      <w:r w:rsidR="00807663">
        <w:rPr>
          <w:rFonts w:cstheme="minorHAnsi"/>
          <w:sz w:val="24"/>
          <w:szCs w:val="24"/>
        </w:rPr>
        <w:t>.</w:t>
      </w:r>
    </w:p>
    <w:p w14:paraId="001D599D" w14:textId="77777777" w:rsidR="00807663" w:rsidRPr="00E0579F" w:rsidRDefault="00807663" w:rsidP="00E95C06">
      <w:pPr>
        <w:pStyle w:val="NoSpacing"/>
        <w:tabs>
          <w:tab w:val="left" w:pos="5040"/>
        </w:tabs>
        <w:rPr>
          <w:rFonts w:cstheme="minorHAnsi"/>
          <w:sz w:val="24"/>
          <w:szCs w:val="24"/>
        </w:rPr>
      </w:pPr>
    </w:p>
    <w:sectPr w:rsidR="00807663" w:rsidRPr="00E0579F" w:rsidSect="004A26F9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C09D" w14:textId="77777777" w:rsidR="00943202" w:rsidRDefault="00943202" w:rsidP="00E342CA">
      <w:r>
        <w:separator/>
      </w:r>
    </w:p>
  </w:endnote>
  <w:endnote w:type="continuationSeparator" w:id="0">
    <w:p w14:paraId="536D6A9F" w14:textId="77777777" w:rsidR="00943202" w:rsidRDefault="00943202" w:rsidP="00E3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7B48" w14:textId="63E10302" w:rsidR="00E342CA" w:rsidRPr="00BA1B68" w:rsidRDefault="00BA1B68" w:rsidP="000B5A04">
    <w:pPr>
      <w:pStyle w:val="Footer"/>
      <w:jc w:val="both"/>
    </w:pPr>
    <w:r>
      <w:t xml:space="preserve">Rev </w:t>
    </w:r>
    <w:r w:rsidR="006D619D">
      <w:t>0</w:t>
    </w:r>
    <w:r w:rsidR="004E557B">
      <w:t>5/19</w:t>
    </w:r>
    <w:r w:rsidR="006D619D">
      <w:t>/2021</w:t>
    </w:r>
    <w:r>
      <w:tab/>
    </w:r>
    <w:r>
      <w:tab/>
      <w:t xml:space="preserve">Page </w:t>
    </w:r>
    <w:sdt>
      <w:sdtPr>
        <w:rPr>
          <w:noProof/>
        </w:rPr>
        <w:id w:val="-18953447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01A4" w14:textId="77777777" w:rsidR="00943202" w:rsidRDefault="00943202" w:rsidP="00E342CA">
      <w:r>
        <w:separator/>
      </w:r>
    </w:p>
  </w:footnote>
  <w:footnote w:type="continuationSeparator" w:id="0">
    <w:p w14:paraId="5E213F97" w14:textId="77777777" w:rsidR="00943202" w:rsidRDefault="00943202" w:rsidP="00E3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3E5"/>
    <w:multiLevelType w:val="hybridMultilevel"/>
    <w:tmpl w:val="429854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4E9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23275"/>
    <w:multiLevelType w:val="hybridMultilevel"/>
    <w:tmpl w:val="43A449BE"/>
    <w:lvl w:ilvl="0" w:tplc="133436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66994"/>
    <w:multiLevelType w:val="hybridMultilevel"/>
    <w:tmpl w:val="38B252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F2FB8"/>
    <w:multiLevelType w:val="hybridMultilevel"/>
    <w:tmpl w:val="6542F3EA"/>
    <w:lvl w:ilvl="0" w:tplc="05B2C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5F02"/>
    <w:multiLevelType w:val="hybridMultilevel"/>
    <w:tmpl w:val="9462EC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1B25"/>
    <w:multiLevelType w:val="hybridMultilevel"/>
    <w:tmpl w:val="13B0C494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36420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82DF2"/>
    <w:multiLevelType w:val="hybridMultilevel"/>
    <w:tmpl w:val="D35A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E22B1"/>
    <w:multiLevelType w:val="hybridMultilevel"/>
    <w:tmpl w:val="1E5E4158"/>
    <w:lvl w:ilvl="0" w:tplc="13343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D126B5"/>
    <w:multiLevelType w:val="hybridMultilevel"/>
    <w:tmpl w:val="429854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4E9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0B689E"/>
    <w:multiLevelType w:val="hybridMultilevel"/>
    <w:tmpl w:val="72A8058A"/>
    <w:lvl w:ilvl="0" w:tplc="52DE96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70EE4"/>
    <w:multiLevelType w:val="hybridMultilevel"/>
    <w:tmpl w:val="EC44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26C20"/>
    <w:multiLevelType w:val="hybridMultilevel"/>
    <w:tmpl w:val="5122078A"/>
    <w:lvl w:ilvl="0" w:tplc="E8CC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4E9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DU0NjY3NjaytDBQ0lEKTi0uzszPAykwqgUAUK2TdSwAAAA="/>
  </w:docVars>
  <w:rsids>
    <w:rsidRoot w:val="00A55AC1"/>
    <w:rsid w:val="00001125"/>
    <w:rsid w:val="00031123"/>
    <w:rsid w:val="00055F06"/>
    <w:rsid w:val="00060440"/>
    <w:rsid w:val="0006150E"/>
    <w:rsid w:val="00070D8D"/>
    <w:rsid w:val="00076F2B"/>
    <w:rsid w:val="000A2F92"/>
    <w:rsid w:val="000A7CAC"/>
    <w:rsid w:val="000B5A04"/>
    <w:rsid w:val="000B79AB"/>
    <w:rsid w:val="00102978"/>
    <w:rsid w:val="0011745E"/>
    <w:rsid w:val="00132828"/>
    <w:rsid w:val="0017284B"/>
    <w:rsid w:val="00183E2E"/>
    <w:rsid w:val="001A7BC5"/>
    <w:rsid w:val="001B71E0"/>
    <w:rsid w:val="001F3DED"/>
    <w:rsid w:val="00224E40"/>
    <w:rsid w:val="0025403F"/>
    <w:rsid w:val="00254FDA"/>
    <w:rsid w:val="00255BE3"/>
    <w:rsid w:val="00257115"/>
    <w:rsid w:val="002637CB"/>
    <w:rsid w:val="002A63C4"/>
    <w:rsid w:val="0030587E"/>
    <w:rsid w:val="00333C2D"/>
    <w:rsid w:val="003B3583"/>
    <w:rsid w:val="003F5CA0"/>
    <w:rsid w:val="00401D99"/>
    <w:rsid w:val="004055EF"/>
    <w:rsid w:val="004527F9"/>
    <w:rsid w:val="00461A25"/>
    <w:rsid w:val="0046767A"/>
    <w:rsid w:val="004A26F9"/>
    <w:rsid w:val="004C4D93"/>
    <w:rsid w:val="004D4DAC"/>
    <w:rsid w:val="004E0227"/>
    <w:rsid w:val="004E557B"/>
    <w:rsid w:val="00502AEE"/>
    <w:rsid w:val="00552082"/>
    <w:rsid w:val="00596D68"/>
    <w:rsid w:val="005D248A"/>
    <w:rsid w:val="005D5E57"/>
    <w:rsid w:val="005F12CF"/>
    <w:rsid w:val="0061142D"/>
    <w:rsid w:val="006537C3"/>
    <w:rsid w:val="00686874"/>
    <w:rsid w:val="00687714"/>
    <w:rsid w:val="006C6914"/>
    <w:rsid w:val="006D619D"/>
    <w:rsid w:val="006E60AB"/>
    <w:rsid w:val="007016B4"/>
    <w:rsid w:val="00706CD2"/>
    <w:rsid w:val="00716570"/>
    <w:rsid w:val="00726112"/>
    <w:rsid w:val="0073267F"/>
    <w:rsid w:val="007A1439"/>
    <w:rsid w:val="007B19F6"/>
    <w:rsid w:val="007D0959"/>
    <w:rsid w:val="007D1F01"/>
    <w:rsid w:val="007D617D"/>
    <w:rsid w:val="007E6D9F"/>
    <w:rsid w:val="007E7203"/>
    <w:rsid w:val="007F5B07"/>
    <w:rsid w:val="008023CD"/>
    <w:rsid w:val="00807663"/>
    <w:rsid w:val="00892F4D"/>
    <w:rsid w:val="008A6E01"/>
    <w:rsid w:val="00943202"/>
    <w:rsid w:val="00956ECB"/>
    <w:rsid w:val="00964449"/>
    <w:rsid w:val="009912C0"/>
    <w:rsid w:val="00994A9B"/>
    <w:rsid w:val="009A2A17"/>
    <w:rsid w:val="00A05BCC"/>
    <w:rsid w:val="00A55AC1"/>
    <w:rsid w:val="00A738C4"/>
    <w:rsid w:val="00A835CA"/>
    <w:rsid w:val="00A83888"/>
    <w:rsid w:val="00AA38E8"/>
    <w:rsid w:val="00AB4366"/>
    <w:rsid w:val="00AD62B8"/>
    <w:rsid w:val="00B017FF"/>
    <w:rsid w:val="00B1693D"/>
    <w:rsid w:val="00B31ECB"/>
    <w:rsid w:val="00B36224"/>
    <w:rsid w:val="00B826B9"/>
    <w:rsid w:val="00BA1B68"/>
    <w:rsid w:val="00BB257E"/>
    <w:rsid w:val="00BB74FF"/>
    <w:rsid w:val="00BC3F84"/>
    <w:rsid w:val="00BC7B0C"/>
    <w:rsid w:val="00BF11EC"/>
    <w:rsid w:val="00C0256A"/>
    <w:rsid w:val="00C05CFE"/>
    <w:rsid w:val="00C34797"/>
    <w:rsid w:val="00C52365"/>
    <w:rsid w:val="00C6591E"/>
    <w:rsid w:val="00C65F12"/>
    <w:rsid w:val="00C67303"/>
    <w:rsid w:val="00CA0A8B"/>
    <w:rsid w:val="00CC56A6"/>
    <w:rsid w:val="00CF4334"/>
    <w:rsid w:val="00D12191"/>
    <w:rsid w:val="00D249D0"/>
    <w:rsid w:val="00D51C98"/>
    <w:rsid w:val="00D84D0E"/>
    <w:rsid w:val="00D857C6"/>
    <w:rsid w:val="00DD2312"/>
    <w:rsid w:val="00DD376B"/>
    <w:rsid w:val="00DF00FF"/>
    <w:rsid w:val="00E0191E"/>
    <w:rsid w:val="00E0579F"/>
    <w:rsid w:val="00E07084"/>
    <w:rsid w:val="00E14C24"/>
    <w:rsid w:val="00E27448"/>
    <w:rsid w:val="00E32A11"/>
    <w:rsid w:val="00E342CA"/>
    <w:rsid w:val="00E52D30"/>
    <w:rsid w:val="00E5409C"/>
    <w:rsid w:val="00E76B0E"/>
    <w:rsid w:val="00E913C8"/>
    <w:rsid w:val="00E944AC"/>
    <w:rsid w:val="00E95C06"/>
    <w:rsid w:val="00E970F4"/>
    <w:rsid w:val="00ED703A"/>
    <w:rsid w:val="00EE505D"/>
    <w:rsid w:val="00F51FCA"/>
    <w:rsid w:val="00FA0BAA"/>
    <w:rsid w:val="00FA2114"/>
    <w:rsid w:val="00FA45F1"/>
    <w:rsid w:val="00FA783E"/>
    <w:rsid w:val="00FE1168"/>
    <w:rsid w:val="00FE47E5"/>
    <w:rsid w:val="00FE5C17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A05A"/>
  <w15:docId w15:val="{30834830-3895-4394-B6FD-66FC4ED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CC"/>
    <w:pPr>
      <w:ind w:left="720"/>
      <w:contextualSpacing/>
    </w:pPr>
  </w:style>
  <w:style w:type="paragraph" w:styleId="NoSpacing">
    <w:name w:val="No Spacing"/>
    <w:uiPriority w:val="1"/>
    <w:qFormat/>
    <w:rsid w:val="002637CB"/>
  </w:style>
  <w:style w:type="paragraph" w:styleId="Header">
    <w:name w:val="header"/>
    <w:basedOn w:val="Normal"/>
    <w:link w:val="HeaderChar"/>
    <w:uiPriority w:val="99"/>
    <w:unhideWhenUsed/>
    <w:rsid w:val="00E3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CA"/>
  </w:style>
  <w:style w:type="paragraph" w:styleId="Footer">
    <w:name w:val="footer"/>
    <w:basedOn w:val="Normal"/>
    <w:link w:val="FooterChar"/>
    <w:uiPriority w:val="99"/>
    <w:unhideWhenUsed/>
    <w:rsid w:val="00E3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CA"/>
  </w:style>
  <w:style w:type="paragraph" w:styleId="BalloonText">
    <w:name w:val="Balloon Text"/>
    <w:basedOn w:val="Normal"/>
    <w:link w:val="BalloonTextChar"/>
    <w:uiPriority w:val="99"/>
    <w:semiHidden/>
    <w:unhideWhenUsed/>
    <w:rsid w:val="00FA0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6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iams@cac-ottawa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Shyra Williams</cp:lastModifiedBy>
  <cp:revision>4</cp:revision>
  <cp:lastPrinted>2017-10-10T12:27:00Z</cp:lastPrinted>
  <dcterms:created xsi:type="dcterms:W3CDTF">2021-05-19T16:26:00Z</dcterms:created>
  <dcterms:modified xsi:type="dcterms:W3CDTF">2021-05-19T16:39:00Z</dcterms:modified>
</cp:coreProperties>
</file>